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ac0502"/>
          <w:sz w:val="20"/>
          <w:szCs w:val="20"/>
        </w:rPr>
      </w:pPr>
      <w:r w:rsidDel="00000000" w:rsidR="00000000" w:rsidRPr="00000000">
        <w:rPr>
          <w:b w:val="1"/>
          <w:color w:val="ac0502"/>
          <w:sz w:val="28"/>
          <w:szCs w:val="28"/>
          <w:rtl w:val="0"/>
        </w:rPr>
        <w:t xml:space="preserve">LBHC Associate of Science Degree in Science - Natural Sciences</w:t>
      </w:r>
      <w:r w:rsidDel="00000000" w:rsidR="00000000" w:rsidRPr="00000000">
        <w:rPr>
          <w:b w:val="1"/>
          <w:color w:val="ac0502"/>
          <w:sz w:val="20"/>
          <w:szCs w:val="20"/>
          <w:rtl w:val="0"/>
        </w:rPr>
        <w:t xml:space="preserve"> </w:t>
      </w:r>
      <w:r w:rsidDel="00000000" w:rsidR="00000000" w:rsidRPr="00000000">
        <w:rPr>
          <w:color w:val="ac0502"/>
          <w:sz w:val="20"/>
          <w:szCs w:val="20"/>
          <w:rtl w:val="0"/>
        </w:rPr>
        <w:t xml:space="preserve">(includes natural resources/environmental sciences, tribal natural resources/environmental science, and biology options)</w:t>
      </w:r>
      <w:r w:rsidDel="00000000" w:rsidR="00000000" w:rsidRPr="00000000">
        <w:rPr>
          <w:b w:val="1"/>
          <w:color w:val="ac0502"/>
          <w:sz w:val="20"/>
          <w:szCs w:val="20"/>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08.07.2023 </w:t>
      </w:r>
    </w:p>
    <w:tbl>
      <w:tblPr>
        <w:tblStyle w:val="Table1"/>
        <w:tblW w:w="14400.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6975"/>
        <w:gridCol w:w="630"/>
        <w:gridCol w:w="690"/>
        <w:gridCol w:w="750"/>
        <w:gridCol w:w="660"/>
        <w:gridCol w:w="885"/>
        <w:gridCol w:w="585"/>
        <w:gridCol w:w="750"/>
        <w:gridCol w:w="555"/>
        <w:gridCol w:w="600"/>
        <w:gridCol w:w="600"/>
        <w:gridCol w:w="720"/>
        <w:tblGridChange w:id="0">
          <w:tblGrid>
            <w:gridCol w:w="6975"/>
            <w:gridCol w:w="630"/>
            <w:gridCol w:w="690"/>
            <w:gridCol w:w="750"/>
            <w:gridCol w:w="660"/>
            <w:gridCol w:w="885"/>
            <w:gridCol w:w="585"/>
            <w:gridCol w:w="750"/>
            <w:gridCol w:w="555"/>
            <w:gridCol w:w="600"/>
            <w:gridCol w:w="600"/>
            <w:gridCol w:w="720"/>
          </w:tblGrid>
        </w:tblGridChange>
      </w:tblGrid>
      <w:tr>
        <w:trPr>
          <w:cantSplit w:val="0"/>
          <w:trHeight w:val="810"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Program learning outcomes: </w:t>
            </w:r>
            <w:r w:rsidDel="00000000" w:rsidR="00000000" w:rsidRPr="00000000">
              <w:rPr>
                <w:rFonts w:ascii="Times New Roman" w:cs="Times New Roman" w:eastAsia="Times New Roman" w:hAnsi="Times New Roman"/>
                <w:i w:val="1"/>
                <w:color w:val="000000"/>
                <w:sz w:val="28"/>
                <w:szCs w:val="28"/>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 </w:t>
              <w:br w:type="textWrapping"/>
              <w:t xml:space="preserve">216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160/161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170/171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143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242/243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236</w:t>
            </w:r>
          </w:p>
        </w:tc>
        <w:tc>
          <w:tcPr>
            <w:tcBorders>
              <w:top w:color="000000" w:space="0" w:sz="0" w:val="nil"/>
              <w:bottom w:color="000000" w:space="0" w:sz="4" w:val="single"/>
            </w:tcBorders>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SC/AG credits</w:t>
            </w:r>
          </w:p>
        </w:tc>
        <w:tc>
          <w:tcPr>
            <w:tcBorders>
              <w:top w:color="000000" w:space="0" w:sz="0" w:val="nil"/>
              <w:bottom w:color="000000" w:space="0" w:sz="4" w:val="single"/>
            </w:tcBorders>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132/133</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 </w:t>
              <w:br w:type="textWrapping"/>
              <w:t xml:space="preserve">140</w:t>
            </w:r>
          </w:p>
        </w:tc>
        <w:tc>
          <w:tcPr>
            <w:tcBorders>
              <w:top w:color="000000" w:space="0" w:sz="0" w:val="nil"/>
              <w:bottom w:color="000000" w:space="0" w:sz="4" w:val="single"/>
            </w:tcBorders>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244</w:t>
            </w:r>
          </w:p>
        </w:tc>
        <w:tc>
          <w:tcPr>
            <w:tcBorders>
              <w:top w:color="000000" w:space="0" w:sz="0" w:val="nil"/>
              <w:bottom w:color="000000" w:space="0" w:sz="4" w:val="single"/>
            </w:tcBorders>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w:t>
              <w:br w:type="textWrapping"/>
              <w:t xml:space="preserve">141/142</w:t>
            </w:r>
          </w:p>
        </w:tc>
      </w:tr>
      <w:tr>
        <w:trPr>
          <w:cantSplit w:val="0"/>
          <w:trHeight w:val="540" w:hRule="atLeast"/>
          <w:tblHeader w:val="0"/>
        </w:trPr>
        <w:tc>
          <w:tcPr>
            <w:shd w:fill="auto" w:val="clear"/>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20" w:before="120" w:line="240" w:lineRule="auto"/>
              <w:ind w:left="2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Apply environmental/biological science terminology that are a foundation for understanding of the process found in the biological world.</w:t>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br w:type="textWrapping"/>
              <w:t xml:space="preserve">(2022-23)</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892" w:hRule="atLeast"/>
          <w:tblHeader w:val="0"/>
        </w:trPr>
        <w:tc>
          <w:tcPr>
            <w:shd w:fill="auto" w:val="clea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before="120" w:line="240" w:lineRule="auto"/>
              <w:ind w:left="2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Critical Analysis: Analyze and formulate possible solutions to complex problems associated with environmental/biological studies and research. </w:t>
            </w:r>
          </w:p>
        </w:tc>
        <w:tc>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w:t>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br w:type="textWrapping"/>
              <w:t xml:space="preserve">(2023-24)</w:t>
            </w:r>
            <w:r w:rsidDel="00000000" w:rsidR="00000000" w:rsidRPr="00000000">
              <w:rPr>
                <w:rtl w:val="0"/>
              </w:rPr>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450" w:hRule="atLeast"/>
          <w:tblHeader w:val="0"/>
        </w:trPr>
        <w:tc>
          <w:tcPr>
            <w:shd w:fill="auto" w:val="clear"/>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120" w:before="120" w:line="240" w:lineRule="auto"/>
              <w:ind w:left="2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 Access and communicate knowledge to and from the many audiences required by a practitioner in the field of environmental/biological sciences</w:t>
            </w:r>
          </w:p>
        </w:tc>
        <w:tc>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br w:type="textWrapping"/>
              <w:t xml:space="preserve">(2024-25)</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780" w:hRule="atLeast"/>
          <w:tblHeader w:val="0"/>
        </w:trPr>
        <w:tc>
          <w:tcPr>
            <w:shd w:fill="auto" w:val="clear"/>
          </w:tcPr>
          <w:p w:rsidR="00000000" w:rsidDel="00000000" w:rsidP="00000000" w:rsidRDefault="00000000" w:rsidRPr="00000000" w14:paraId="00000034">
            <w:pPr>
              <w:numPr>
                <w:ilvl w:val="0"/>
                <w:numId w:val="1"/>
              </w:numPr>
              <w:spacing w:after="120" w:before="120" w:line="240" w:lineRule="auto"/>
              <w:ind w:left="2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Technical skills: Gather and analyze information in environmental/biological sciences (including project design, sampling, measurement, statistical and graphical analysis and other computational skills).</w:t>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br w:type="textWrapping"/>
              <w:t xml:space="preserve">(2025-26)</w:t>
            </w:r>
          </w:p>
        </w:tc>
        <w:tc>
          <w:tcPr>
            <w:shd w:fill="auto" w:val="clear"/>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720" w:hRule="atLeast"/>
          <w:tblHeader w:val="0"/>
        </w:trPr>
        <w:tc>
          <w:tcPr>
            <w:shd w:fill="auto" w:val="clear"/>
          </w:tcPr>
          <w:p w:rsidR="00000000" w:rsidDel="00000000" w:rsidP="00000000" w:rsidRDefault="00000000" w:rsidRPr="00000000" w14:paraId="00000040">
            <w:pPr>
              <w:numPr>
                <w:ilvl w:val="0"/>
                <w:numId w:val="1"/>
              </w:numPr>
              <w:spacing w:after="120" w:before="120" w:line="240" w:lineRule="auto"/>
              <w:ind w:left="2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and Cultural Perspectives: Apply social, economic, political and legal aspects of biological studies both on and off traditional Crow land.</w:t>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4">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br w:type="textWrapping"/>
              <w:t xml:space="preserve">(2026-27)</w:t>
            </w:r>
          </w:p>
        </w:tc>
        <w:tc>
          <w:tcPr/>
          <w:p w:rsidR="00000000" w:rsidDel="00000000" w:rsidP="00000000" w:rsidRDefault="00000000" w:rsidRPr="00000000" w14:paraId="0000004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4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4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4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4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w:t>
      </w:r>
      <w:r w:rsidDel="00000000" w:rsidR="00000000" w:rsidRPr="00000000">
        <w:rPr>
          <w:rFonts w:ascii="Times New Roman" w:cs="Times New Roman" w:eastAsia="Times New Roman" w:hAnsi="Times New Roman"/>
          <w:sz w:val="20"/>
          <w:szCs w:val="20"/>
          <w:rtl w:val="0"/>
        </w:rPr>
        <w:t xml:space="preserve">Sara, Neva, and Amber. </w:t>
      </w:r>
    </w:p>
  </w:footnote>
  <w:footnote w:id="1">
    <w:p w:rsidR="00000000" w:rsidDel="00000000" w:rsidP="00000000" w:rsidRDefault="00000000" w:rsidRPr="00000000" w14:paraId="00000050">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1 is assessed in SC 242/243 (natural resource ecology) in the final research project.</w:t>
      </w:r>
      <w:r w:rsidDel="00000000" w:rsidR="00000000" w:rsidRPr="00000000">
        <w:rPr>
          <w:rtl w:val="0"/>
        </w:rPr>
      </w:r>
    </w:p>
  </w:footnote>
  <w:footnote w:id="2">
    <w:p w:rsidR="00000000" w:rsidDel="00000000" w:rsidP="00000000" w:rsidRDefault="00000000" w:rsidRPr="00000000" w14:paraId="00000051">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learning outcome 2 is assessed in SC 236 (Current topics in Biology) in the final project.</w:t>
      </w:r>
      <w:r w:rsidDel="00000000" w:rsidR="00000000" w:rsidRPr="00000000">
        <w:rPr>
          <w:rtl w:val="0"/>
        </w:rPr>
      </w:r>
    </w:p>
  </w:footnote>
  <w:footnote w:id="3">
    <w:p w:rsidR="00000000" w:rsidDel="00000000" w:rsidP="00000000" w:rsidRDefault="00000000" w:rsidRPr="00000000" w14:paraId="00000052">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SC 236 (Current topics in Biology) in the final project.</w:t>
      </w:r>
      <w:r w:rsidDel="00000000" w:rsidR="00000000" w:rsidRPr="00000000">
        <w:rPr>
          <w:rtl w:val="0"/>
        </w:rPr>
      </w:r>
    </w:p>
  </w:footnote>
  <w:footnote w:id="4">
    <w:p w:rsidR="00000000" w:rsidDel="00000000" w:rsidP="00000000" w:rsidRDefault="00000000" w:rsidRPr="00000000" w14:paraId="00000053">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SC 242/243 (natural resource ecology) in the final research project/lab.</w:t>
      </w:r>
      <w:r w:rsidDel="00000000" w:rsidR="00000000" w:rsidRPr="00000000">
        <w:rPr>
          <w:rtl w:val="0"/>
        </w:rPr>
      </w:r>
    </w:p>
  </w:footnote>
  <w:footnote w:id="5">
    <w:p w:rsidR="00000000" w:rsidDel="00000000" w:rsidP="00000000" w:rsidRDefault="00000000" w:rsidRPr="00000000" w14:paraId="00000054">
      <w:pPr>
        <w:spacing w:after="0" w:before="120" w:line="240" w:lineRule="auto"/>
        <w:rPr>
          <w:rFonts w:ascii="Times New Roman" w:cs="Times New Roman" w:eastAsia="Times New Roman" w:hAnsi="Times New Roman"/>
          <w:sz w:val="20"/>
          <w:szCs w:val="20"/>
          <w:u w:val="singl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5 is assessed in SC 236 (Current topics in Biology) in the research design module.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KxRZjH+zs1ekdS9QmkqQGHzaQ==">CgMxLjAyCGguZ2pkZ3hzOAByITFheTVyUm1WeHgwSEFWN2QtZkZPeWVqcTF3UW42YnI5RQ==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2023-07-10T13:38:00Z</dcterms:created>
  <dc:creator>amkarlberg</dc:creator>
</cp:coreProperties>
</file>